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02125078" w:rsidR="00371593" w:rsidRPr="00CB3762" w:rsidRDefault="00F33765" w:rsidP="00CB3762">
      <w:pPr>
        <w:pStyle w:val="Heading1"/>
      </w:pPr>
      <w:r w:rsidRPr="00CB3762">
        <w:t xml:space="preserve">PACIFIC RISK PROFILE – </w:t>
      </w:r>
      <w:bookmarkStart w:id="0" w:name="_Hlk87955594"/>
      <w:r w:rsidR="00805E71">
        <w:t>PALAU</w:t>
      </w:r>
      <w:bookmarkEnd w:id="0"/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1F8EA716" w:rsidR="00F33765" w:rsidRPr="00371593" w:rsidRDefault="00805E71" w:rsidP="00DB5B05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242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39B55073" w:rsidR="00F33765" w:rsidRPr="00371593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444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2C77A6">
          <w:rPr>
            <w:rStyle w:val="Hyperlink"/>
            <w:rFonts w:cstheme="minorHAnsi"/>
            <w:b/>
            <w:bCs/>
            <w:lang w:val="en-US"/>
          </w:rPr>
          <w:t>15</w:t>
        </w:r>
        <w:r w:rsidR="002113CB">
          <w:rPr>
            <w:rStyle w:val="Hyperlink"/>
            <w:rFonts w:cstheme="minorHAnsi"/>
            <w:b/>
            <w:bCs/>
            <w:lang w:val="en-US"/>
          </w:rPr>
          <w:t>0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0DA4FA52" w14:textId="0A15B7FA" w:rsidR="002C77A6" w:rsidRDefault="00805E71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78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</w:t>
      </w:r>
      <w:r w:rsidR="002113CB">
        <w:rPr>
          <w:rFonts w:cstheme="minorHAnsi"/>
          <w:lang w:val="en-US"/>
        </w:rPr>
        <w:t xml:space="preserve">of </w:t>
      </w:r>
      <w:r w:rsidR="00F33765" w:rsidRPr="00371593">
        <w:rPr>
          <w:rFonts w:cstheme="minorHAnsi"/>
          <w:lang w:val="en-US"/>
        </w:rPr>
        <w:t>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6E5FFBF6" w:rsidR="00371593" w:rsidRPr="00FC332C" w:rsidRDefault="00805E71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 w:rsidRPr="00805E71">
          <w:rPr>
            <w:rStyle w:val="Hyperlink"/>
            <w:b/>
            <w:bCs/>
          </w:rPr>
          <w:t>93</w:t>
        </w:r>
        <w:r w:rsidR="00371593" w:rsidRPr="00805E71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</w:t>
      </w:r>
      <w:r w:rsidR="002113CB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>km of coast</w:t>
      </w:r>
      <w:r w:rsidR="002C77A6">
        <w:rPr>
          <w:rFonts w:cstheme="minorHAnsi"/>
          <w:lang w:val="en-US"/>
        </w:rPr>
        <w:t xml:space="preserve"> and 100% live within 5-10 km of coast </w:t>
      </w:r>
    </w:p>
    <w:p w14:paraId="1F4CADA3" w14:textId="77777777" w:rsidR="00537593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>
          <w:rPr>
            <w:rStyle w:val="Hyperlink"/>
            <w:b/>
            <w:bCs/>
          </w:rPr>
          <w:t>1</w:t>
        </w:r>
        <w:r w:rsidR="00805E71">
          <w:rPr>
            <w:rStyle w:val="Hyperlink"/>
            <w:b/>
            <w:bCs/>
          </w:rPr>
          <w:t>7</w:t>
        </w:r>
        <w:r>
          <w:rPr>
            <w:rStyle w:val="Hyperlink"/>
            <w:b/>
            <w:bCs/>
          </w:rPr>
          <w:t>,</w:t>
        </w:r>
        <w:r w:rsidR="00805E71">
          <w:rPr>
            <w:rStyle w:val="Hyperlink"/>
            <w:b/>
            <w:bCs/>
          </w:rPr>
          <w:t>93</w:t>
        </w:r>
        <w:r w:rsidR="002113CB" w:rsidRPr="002113CB">
          <w:rPr>
            <w:rStyle w:val="Hyperlink"/>
            <w:b/>
            <w:bCs/>
          </w:rPr>
          <w:t>4</w:t>
        </w:r>
      </w:hyperlink>
      <w:r w:rsidR="002113CB">
        <w:t xml:space="preserve"> </w:t>
      </w:r>
      <w:r w:rsidR="00FC332C">
        <w:rPr>
          <w:rFonts w:cstheme="minorHAnsi"/>
        </w:rPr>
        <w:t xml:space="preserve">total population </w:t>
      </w:r>
    </w:p>
    <w:p w14:paraId="760BA6D0" w14:textId="11CA773A" w:rsidR="00FC332C" w:rsidRDefault="002113C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9</w:t>
        </w:r>
        <w:r w:rsidR="00805E71">
          <w:rPr>
            <w:rStyle w:val="Hyperlink"/>
            <w:rFonts w:cstheme="minorHAnsi"/>
            <w:b/>
            <w:bCs/>
          </w:rPr>
          <w:t>4</w:t>
        </w:r>
        <w:r w:rsidR="002C77A6">
          <w:rPr>
            <w:rStyle w:val="Hyperlink"/>
            <w:rFonts w:cstheme="minorHAnsi"/>
            <w:b/>
            <w:bCs/>
          </w:rPr>
          <w:t>7</w:t>
        </w:r>
        <w:r w:rsidR="00805E71">
          <w:rPr>
            <w:rStyle w:val="Hyperlink"/>
            <w:rFonts w:cstheme="minorHAnsi"/>
            <w:b/>
            <w:bCs/>
          </w:rPr>
          <w:t>2</w:t>
        </w:r>
      </w:hyperlink>
      <w:r w:rsidR="00FC332C">
        <w:rPr>
          <w:rFonts w:cstheme="minorHAnsi"/>
        </w:rPr>
        <w:t xml:space="preserve"> (5</w:t>
      </w:r>
      <w:r w:rsidR="00805E71">
        <w:rPr>
          <w:rFonts w:cstheme="minorHAnsi"/>
        </w:rPr>
        <w:t>2</w:t>
      </w:r>
      <w:r w:rsidR="00FC332C">
        <w:rPr>
          <w:rFonts w:cstheme="minorHAnsi"/>
        </w:rPr>
        <w:t>.</w:t>
      </w:r>
      <w:r w:rsidR="00805E71">
        <w:rPr>
          <w:rFonts w:cstheme="minorHAnsi"/>
        </w:rPr>
        <w:t>82</w:t>
      </w:r>
      <w:r w:rsidR="00FC332C">
        <w:rPr>
          <w:rFonts w:cstheme="minorHAnsi"/>
        </w:rPr>
        <w:t xml:space="preserve">%) men and </w:t>
      </w:r>
      <w:hyperlink r:id="rId17" w:history="1">
        <w:r w:rsidR="00805E71">
          <w:rPr>
            <w:rStyle w:val="Hyperlink"/>
            <w:rFonts w:cstheme="minorHAnsi"/>
            <w:b/>
            <w:bCs/>
          </w:rPr>
          <w:t>8462</w:t>
        </w:r>
      </w:hyperlink>
      <w:r w:rsidR="00FC332C">
        <w:rPr>
          <w:rFonts w:cstheme="minorHAnsi"/>
        </w:rPr>
        <w:t xml:space="preserve"> women (</w:t>
      </w:r>
      <w:r w:rsidR="00805E71">
        <w:rPr>
          <w:rFonts w:cstheme="minorHAnsi"/>
        </w:rPr>
        <w:t>47.18</w:t>
      </w:r>
      <w:r w:rsidR="00FC332C">
        <w:rPr>
          <w:rFonts w:cstheme="minorHAnsi"/>
        </w:rPr>
        <w:t>%) in 2020</w:t>
      </w:r>
    </w:p>
    <w:p w14:paraId="01D47E7E" w14:textId="1CF70633" w:rsidR="00805E71" w:rsidRPr="00805E71" w:rsidRDefault="00805E71" w:rsidP="00805E7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>
          <w:rPr>
            <w:rStyle w:val="Hyperlink"/>
            <w:rFonts w:cstheme="minorHAnsi"/>
            <w:b/>
            <w:bCs/>
          </w:rPr>
          <w:t>20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population is 14 or younger, </w:t>
      </w:r>
      <w:hyperlink r:id="rId19" w:history="1">
        <w:r>
          <w:rPr>
            <w:rStyle w:val="Hyperlink"/>
            <w:rFonts w:cstheme="minorHAnsi"/>
            <w:b/>
            <w:bCs/>
          </w:rPr>
          <w:t>13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is 15-24 years and </w:t>
      </w:r>
      <w:hyperlink r:id="rId20" w:history="1">
        <w:r>
          <w:rPr>
            <w:rStyle w:val="Hyperlink"/>
            <w:rFonts w:cstheme="minorHAnsi"/>
            <w:b/>
            <w:bCs/>
          </w:rPr>
          <w:t>15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is 60 years and older</w:t>
      </w:r>
    </w:p>
    <w:p w14:paraId="174FE5A0" w14:textId="6F2F54B0" w:rsidR="00FC332C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2.3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7716F2A3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805E71">
          <w:rPr>
            <w:rStyle w:val="Hyperlink"/>
            <w:rFonts w:cstheme="minorHAnsi"/>
            <w:b/>
            <w:bCs/>
          </w:rPr>
          <w:t>15,673</w:t>
        </w:r>
      </w:hyperlink>
      <w:r>
        <w:rPr>
          <w:rFonts w:cstheme="minorHAnsi"/>
        </w:rPr>
        <w:t xml:space="preserve"> USD gross domestic product per capita</w:t>
      </w:r>
    </w:p>
    <w:p w14:paraId="06AC2644" w14:textId="0322FEDC" w:rsidR="002C77A6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60</w:t>
        </w:r>
        <w:r w:rsidR="002C77A6" w:rsidRPr="002C77A6">
          <w:rPr>
            <w:rStyle w:val="Hyperlink"/>
            <w:rFonts w:cstheme="minorHAnsi"/>
            <w:b/>
            <w:bCs/>
          </w:rPr>
          <w:t>%</w:t>
        </w:r>
      </w:hyperlink>
      <w:r w:rsidR="002C77A6">
        <w:rPr>
          <w:rFonts w:cstheme="minorHAnsi"/>
        </w:rPr>
        <w:t xml:space="preserve"> women’s labour force participation rate </w:t>
      </w:r>
    </w:p>
    <w:p w14:paraId="7097E8B4" w14:textId="05710222" w:rsidR="00805E71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805E71">
          <w:rPr>
            <w:rStyle w:val="Hyperlink"/>
            <w:rFonts w:cstheme="minorHAnsi"/>
            <w:b/>
            <w:bCs/>
          </w:rPr>
          <w:t>29</w:t>
        </w:r>
        <w:r>
          <w:rPr>
            <w:rStyle w:val="Hyperlink"/>
            <w:rFonts w:cstheme="minorHAnsi"/>
            <w:b/>
            <w:bCs/>
          </w:rPr>
          <w:t>.2</w:t>
        </w:r>
        <w:r w:rsidRPr="00805E71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managerial positions</w:t>
      </w:r>
    </w:p>
    <w:p w14:paraId="48F661B9" w14:textId="40CF4E2F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5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805E71">
          <w:rPr>
            <w:rStyle w:val="Hyperlink"/>
            <w:rFonts w:cstheme="minorHAnsi"/>
            <w:b/>
            <w:bCs/>
          </w:rPr>
          <w:t>9</w:t>
        </w:r>
        <w:r w:rsidRPr="00C26DAD">
          <w:rPr>
            <w:rStyle w:val="Hyperlink"/>
            <w:rFonts w:cstheme="minorHAnsi"/>
            <w:b/>
            <w:bCs/>
          </w:rPr>
          <w:t>.</w:t>
        </w:r>
        <w:r w:rsidR="00805E71">
          <w:rPr>
            <w:rStyle w:val="Hyperlink"/>
            <w:rFonts w:cstheme="minorHAnsi"/>
            <w:b/>
            <w:bCs/>
          </w:rPr>
          <w:t>6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729AC9C5" w:rsidR="00C26DAD" w:rsidRPr="00372799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6" w:history="1">
        <w:r>
          <w:rPr>
            <w:rStyle w:val="Hyperlink"/>
            <w:rFonts w:cstheme="minorHAnsi"/>
            <w:b/>
            <w:bCs/>
          </w:rPr>
          <w:t>25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ever-partnered women who have experienced violence by an intimate partner</w:t>
      </w:r>
      <w:r w:rsidR="00B9629F">
        <w:rPr>
          <w:rFonts w:cstheme="minorHAnsi"/>
        </w:rPr>
        <w:t>.</w:t>
      </w:r>
    </w:p>
    <w:p w14:paraId="72100F95" w14:textId="326D42D2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423320">
        <w:rPr>
          <w:rFonts w:cstheme="minorHAnsi"/>
          <w:sz w:val="24"/>
          <w:szCs w:val="24"/>
        </w:rPr>
        <w:t>HAZARD LIKELIHOOD</w:t>
      </w:r>
    </w:p>
    <w:p w14:paraId="0CA10DC3" w14:textId="0B2A2498" w:rsidR="00423320" w:rsidRPr="00423320" w:rsidRDefault="00423320" w:rsidP="00423320">
      <w:pPr>
        <w:rPr>
          <w:lang w:val="en-US"/>
        </w:rPr>
      </w:pPr>
      <w:r>
        <w:rPr>
          <w:lang w:val="en-US"/>
        </w:rPr>
        <w:t xml:space="preserve">(link: </w:t>
      </w:r>
      <w:hyperlink r:id="rId27" w:history="1">
        <w:r w:rsidRPr="000D5D14">
          <w:rPr>
            <w:rStyle w:val="Hyperlink"/>
            <w:b/>
            <w:bCs/>
            <w:lang w:val="en-US"/>
          </w:rPr>
          <w:t>https://thinkhazard.org/en/report/189-palau</w:t>
        </w:r>
      </w:hyperlink>
      <w:r>
        <w:rPr>
          <w:lang w:val="en-US"/>
        </w:rPr>
        <w:t>)</w:t>
      </w:r>
    </w:p>
    <w:tbl>
      <w:tblPr>
        <w:tblStyle w:val="TableGrid"/>
        <w:tblW w:w="7201" w:type="dxa"/>
        <w:tblLayout w:type="fixed"/>
        <w:tblLook w:val="0420" w:firstRow="1" w:lastRow="0" w:firstColumn="0" w:lastColumn="0" w:noHBand="0" w:noVBand="1"/>
      </w:tblPr>
      <w:tblGrid>
        <w:gridCol w:w="1440"/>
        <w:gridCol w:w="1440"/>
        <w:gridCol w:w="1441"/>
        <w:gridCol w:w="1440"/>
        <w:gridCol w:w="1440"/>
      </w:tblGrid>
      <w:tr w:rsidR="00805E71" w14:paraId="21B066C9" w14:textId="7B81E1E4" w:rsidTr="00423320">
        <w:trPr>
          <w:tblHeader/>
        </w:trPr>
        <w:tc>
          <w:tcPr>
            <w:tcW w:w="1440" w:type="dxa"/>
          </w:tcPr>
          <w:p w14:paraId="70A5180E" w14:textId="53297D15" w:rsidR="00805E71" w:rsidRPr="005D3D1A" w:rsidRDefault="00805E71" w:rsidP="00A21262">
            <w:pPr>
              <w:rPr>
                <w:b/>
                <w:lang w:val="en-US"/>
              </w:rPr>
            </w:pPr>
            <w:r>
              <w:rPr>
                <w:rFonts w:cstheme="minorHAnsi"/>
                <w:b/>
              </w:rPr>
              <w:t>Earthquake</w:t>
            </w:r>
          </w:p>
        </w:tc>
        <w:tc>
          <w:tcPr>
            <w:tcW w:w="1440" w:type="dxa"/>
          </w:tcPr>
          <w:p w14:paraId="344CD4AB" w14:textId="46C07E9B" w:rsidR="00805E71" w:rsidRPr="00CB3762" w:rsidRDefault="00805E71" w:rsidP="00A212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Wildfire</w:t>
            </w:r>
          </w:p>
        </w:tc>
        <w:tc>
          <w:tcPr>
            <w:tcW w:w="1441" w:type="dxa"/>
          </w:tcPr>
          <w:p w14:paraId="0287756C" w14:textId="1745E437" w:rsidR="00805E71" w:rsidRPr="00CB3762" w:rsidRDefault="00805E71" w:rsidP="00A212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440" w:type="dxa"/>
          </w:tcPr>
          <w:p w14:paraId="7CCCDC0B" w14:textId="6F1DADE6" w:rsidR="00805E71" w:rsidRPr="00CB3762" w:rsidRDefault="00805E71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1440" w:type="dxa"/>
          </w:tcPr>
          <w:p w14:paraId="5C21FF54" w14:textId="23DC4EA4" w:rsidR="00805E71" w:rsidRPr="00CB3762" w:rsidRDefault="00805E71" w:rsidP="00A21262">
            <w:pPr>
              <w:rPr>
                <w:rFonts w:cstheme="minorHAnsi"/>
                <w:b/>
                <w:bCs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</w:tr>
      <w:tr w:rsidR="00805E71" w14:paraId="35C5336E" w14:textId="3764242C" w:rsidTr="00423320">
        <w:tc>
          <w:tcPr>
            <w:tcW w:w="1440" w:type="dxa"/>
          </w:tcPr>
          <w:p w14:paraId="49676AD9" w14:textId="1815C3CD" w:rsidR="00805E71" w:rsidRPr="00CB3762" w:rsidRDefault="00805E71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>V</w:t>
            </w:r>
            <w:r>
              <w:t>ery low likelihood</w:t>
            </w:r>
          </w:p>
        </w:tc>
        <w:tc>
          <w:tcPr>
            <w:tcW w:w="1440" w:type="dxa"/>
          </w:tcPr>
          <w:p w14:paraId="65527375" w14:textId="20517A74" w:rsidR="00805E71" w:rsidRPr="00CB3762" w:rsidRDefault="00805E71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441" w:type="dxa"/>
          </w:tcPr>
          <w:p w14:paraId="27244704" w14:textId="51C0B72F" w:rsidR="00805E71" w:rsidRPr="00CB3762" w:rsidRDefault="00805E71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440" w:type="dxa"/>
          </w:tcPr>
          <w:p w14:paraId="7978157B" w14:textId="6C28AC93" w:rsidR="00805E71" w:rsidRDefault="00805E71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1440" w:type="dxa"/>
          </w:tcPr>
          <w:p w14:paraId="6E985170" w14:textId="680884CD" w:rsidR="00805E71" w:rsidRDefault="00805E71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 likelihood</w:t>
            </w:r>
          </w:p>
        </w:tc>
      </w:tr>
    </w:tbl>
    <w:p w14:paraId="3B1C4367" w14:textId="2F411046" w:rsidR="00AD2A98" w:rsidRDefault="00AD2A98" w:rsidP="00AD2A98">
      <w:pPr>
        <w:pStyle w:val="Heading2"/>
        <w:rPr>
          <w:sz w:val="24"/>
          <w:szCs w:val="24"/>
        </w:rPr>
      </w:pPr>
      <w:r w:rsidRPr="00855000">
        <w:rPr>
          <w:sz w:val="24"/>
          <w:szCs w:val="24"/>
        </w:rPr>
        <w:t>MAJOR DISASTERS 2011-2020</w:t>
      </w:r>
    </w:p>
    <w:p w14:paraId="78CC5CFD" w14:textId="43F0F9B1" w:rsidR="00855000" w:rsidRPr="00855000" w:rsidRDefault="00855000" w:rsidP="00855000">
      <w:pPr>
        <w:rPr>
          <w:lang w:val="en-US"/>
        </w:rPr>
      </w:pPr>
      <w:r>
        <w:rPr>
          <w:lang w:val="en-US"/>
        </w:rPr>
        <w:t xml:space="preserve">(link: </w:t>
      </w:r>
      <w:hyperlink r:id="rId28" w:history="1">
        <w:r w:rsidRPr="000D5D14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6CA9A0D3" w14:textId="13E1A15E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67</w:t>
      </w:r>
      <w:r w:rsidRPr="00C064AC">
        <w:rPr>
          <w:rFonts w:cstheme="minorHAnsi"/>
          <w:b/>
          <w:bCs/>
        </w:rPr>
        <w:t>%</w:t>
      </w:r>
      <w:r w:rsidRPr="00546C86">
        <w:rPr>
          <w:rFonts w:cstheme="minorHAnsi"/>
        </w:rPr>
        <w:t xml:space="preserve"> of disasters were </w:t>
      </w:r>
      <w:r>
        <w:rPr>
          <w:rFonts w:cstheme="minorHAnsi"/>
        </w:rPr>
        <w:t>storms</w:t>
      </w:r>
      <w:r w:rsidR="00C91FBE">
        <w:rPr>
          <w:rFonts w:cstheme="minorHAnsi"/>
        </w:rPr>
        <w:t xml:space="preserve"> and</w:t>
      </w:r>
      <w:r w:rsidRPr="00546C86"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33% </w:t>
      </w:r>
      <w:r w:rsidRPr="00AD2A98">
        <w:rPr>
          <w:rFonts w:cstheme="minorHAnsi"/>
        </w:rPr>
        <w:t xml:space="preserve">were </w:t>
      </w:r>
      <w:r w:rsidR="00805E71">
        <w:rPr>
          <w:rFonts w:cstheme="minorHAnsi"/>
        </w:rPr>
        <w:t>epidemic</w:t>
      </w:r>
    </w:p>
    <w:p w14:paraId="428BB317" w14:textId="6011D200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Two</w:t>
      </w:r>
      <w:r>
        <w:rPr>
          <w:rFonts w:cstheme="minorHAnsi"/>
        </w:rPr>
        <w:t xml:space="preserve"> major </w:t>
      </w:r>
      <w:r w:rsidR="00805E71">
        <w:rPr>
          <w:rFonts w:cstheme="minorHAnsi"/>
        </w:rPr>
        <w:t>cyclones</w:t>
      </w:r>
    </w:p>
    <w:p w14:paraId="4CB0E4BB" w14:textId="04C253C4" w:rsidR="00AD2A98" w:rsidRPr="004D5E61" w:rsidRDefault="00AD2A98" w:rsidP="004D5E61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1</w:t>
      </w:r>
      <w:r w:rsidR="00805E71">
        <w:rPr>
          <w:rFonts w:cstheme="minorHAnsi"/>
          <w:b/>
          <w:bCs/>
        </w:rPr>
        <w:t>371</w:t>
      </w:r>
      <w:r>
        <w:rPr>
          <w:rFonts w:cstheme="minorHAnsi"/>
        </w:rPr>
        <w:t xml:space="preserve"> people were affected</w:t>
      </w:r>
    </w:p>
    <w:p w14:paraId="5D211C04" w14:textId="10C257C2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2A7BC8C3" w:rsidR="00371593" w:rsidRDefault="00372799" w:rsidP="00DB5B05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9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AD2A98">
          <w:rPr>
            <w:rStyle w:val="Hyperlink"/>
            <w:rFonts w:cstheme="minorHAnsi"/>
            <w:b/>
            <w:bCs/>
          </w:rPr>
          <w:t>2</w:t>
        </w:r>
        <w:r w:rsidR="004D5E61">
          <w:rPr>
            <w:rStyle w:val="Hyperlink"/>
            <w:rFonts w:cstheme="minorHAnsi"/>
            <w:b/>
            <w:bCs/>
          </w:rPr>
          <w:t>5</w:t>
        </w:r>
        <w:r w:rsidR="00A21262">
          <w:rPr>
            <w:rStyle w:val="Hyperlink"/>
            <w:rFonts w:cstheme="minorHAnsi"/>
            <w:b/>
            <w:bCs/>
          </w:rPr>
          <w:t>.</w:t>
        </w:r>
        <w:r w:rsidR="004D5E61">
          <w:rPr>
            <w:rStyle w:val="Hyperlink"/>
            <w:rFonts w:cstheme="minorHAnsi"/>
            <w:b/>
            <w:bCs/>
          </w:rPr>
          <w:t>99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30" w:history="1">
        <w:r w:rsidR="004D5E61">
          <w:rPr>
            <w:rStyle w:val="Hyperlink"/>
            <w:rFonts w:cstheme="minorHAnsi"/>
            <w:b/>
            <w:bCs/>
          </w:rPr>
          <w:t>11.98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</w:p>
    <w:p w14:paraId="7D80A380" w14:textId="77E3FB34" w:rsidR="00AD2A98" w:rsidRPr="00AD2A98" w:rsidRDefault="00AD2A98" w:rsidP="00AD2A98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ADAPTATION COST FOR COASTAL PROTECTION</w:t>
      </w:r>
    </w:p>
    <w:p w14:paraId="125025DD" w14:textId="197668E8" w:rsidR="00372799" w:rsidRPr="00372799" w:rsidRDefault="00372799" w:rsidP="0037279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hyperlink r:id="rId31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4D5E61">
          <w:rPr>
            <w:rStyle w:val="Hyperlink"/>
            <w:rFonts w:cstheme="minorHAnsi"/>
            <w:b/>
            <w:bCs/>
          </w:rPr>
          <w:t>3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4D5E61">
          <w:rPr>
            <w:rStyle w:val="Hyperlink"/>
            <w:rFonts w:cstheme="minorHAnsi"/>
            <w:b/>
            <w:bCs/>
          </w:rPr>
          <w:t>11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AD2A98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32" w:history="1">
        <w:r w:rsidR="005D3D1A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-</w:t>
        </w:r>
        <w:r w:rsidR="004D5E61">
          <w:rPr>
            <w:rStyle w:val="Hyperlink"/>
            <w:rFonts w:cstheme="minorHAnsi"/>
            <w:b/>
            <w:bCs/>
          </w:rPr>
          <w:t>2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  <w:r w:rsidR="00B9629F">
        <w:rPr>
          <w:rFonts w:cstheme="minorHAnsi"/>
        </w:rPr>
        <w:t>.</w:t>
      </w:r>
    </w:p>
    <w:p w14:paraId="620E398C" w14:textId="7D689789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19FDDFF7" w14:textId="578D8902" w:rsidR="00B9629F" w:rsidRPr="00C91FBE" w:rsidRDefault="004D5E61" w:rsidP="00DB5B05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>Palau</w:t>
      </w:r>
      <w:r w:rsidR="00C91FBE">
        <w:rPr>
          <w:rFonts w:cstheme="minorHAnsi"/>
        </w:rPr>
        <w:t>’s</w:t>
      </w:r>
      <w:r w:rsidR="003E1EA8">
        <w:rPr>
          <w:rFonts w:cstheme="minorHAnsi"/>
        </w:rPr>
        <w:t xml:space="preserve"> risk level is </w:t>
      </w:r>
      <w:hyperlink r:id="rId33" w:history="1">
        <w:r>
          <w:rPr>
            <w:rStyle w:val="Hyperlink"/>
            <w:rFonts w:cstheme="minorHAnsi"/>
            <w:b/>
            <w:bCs/>
          </w:rPr>
          <w:t>medium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C064AC">
        <w:rPr>
          <w:rFonts w:cstheme="minorHAnsi"/>
        </w:rPr>
        <w:t>.</w:t>
      </w:r>
    </w:p>
    <w:p w14:paraId="55670164" w14:textId="4243CCC5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DB5B05">
        <w:rPr>
          <w:rFonts w:cstheme="minorHAnsi"/>
          <w:sz w:val="24"/>
          <w:szCs w:val="24"/>
        </w:rPr>
        <w:t>CLIMATE PROJECTION</w:t>
      </w:r>
    </w:p>
    <w:p w14:paraId="0969F960" w14:textId="447322BB" w:rsidR="00DB5B05" w:rsidRPr="00DB5B05" w:rsidRDefault="00DB5B05" w:rsidP="00DB5B05">
      <w:pPr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0D5D14">
          <w:rPr>
            <w:rStyle w:val="Hyperlink"/>
            <w:b/>
            <w:bCs/>
            <w:lang w:val="en-US"/>
          </w:rPr>
          <w:t>https://www.pacificclimatechangescience.org/wp-content/uploads/2013/06/2_PACCSAP-Palau-11pp_WEB.pdf</w:t>
        </w:r>
      </w:hyperlink>
      <w:r>
        <w:rPr>
          <w:lang w:val="en-US"/>
        </w:rPr>
        <w:t>)</w:t>
      </w:r>
    </w:p>
    <w:p w14:paraId="5E9138EC" w14:textId="071B6D7B" w:rsidR="00B9629F" w:rsidRPr="00B9629F" w:rsidRDefault="00B9629F" w:rsidP="00423320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Typhoon: </w:t>
      </w:r>
      <w:r>
        <w:rPr>
          <w:rFonts w:cstheme="minorHAnsi"/>
        </w:rPr>
        <w:t>expected to be less frequent but more intense</w:t>
      </w:r>
    </w:p>
    <w:p w14:paraId="2F2ABC96" w14:textId="78873583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B9629F">
        <w:rPr>
          <w:rFonts w:cstheme="minorHAnsi"/>
        </w:rPr>
        <w:t>average rainfall is expected t</w:t>
      </w:r>
      <w:r w:rsidR="00C91FBE">
        <w:rPr>
          <w:rFonts w:cstheme="minorHAnsi"/>
        </w:rPr>
        <w:t>o</w:t>
      </w:r>
      <w:r w:rsidR="00B9629F">
        <w:rPr>
          <w:rFonts w:cstheme="minorHAnsi"/>
        </w:rPr>
        <w:t xml:space="preserve"> increase</w:t>
      </w:r>
      <w:r w:rsidR="00C91FBE">
        <w:rPr>
          <w:rFonts w:cstheme="minorHAnsi"/>
        </w:rPr>
        <w:t>,</w:t>
      </w:r>
      <w:r w:rsidR="004D5E61">
        <w:rPr>
          <w:rFonts w:cstheme="minorHAnsi"/>
        </w:rPr>
        <w:t xml:space="preserve"> especially in the wet season, </w:t>
      </w:r>
      <w:r w:rsidR="00C91FBE">
        <w:rPr>
          <w:rFonts w:cstheme="minorHAnsi"/>
        </w:rPr>
        <w:t>with</w:t>
      </w:r>
      <w:r w:rsidR="00B9629F">
        <w:rPr>
          <w:rFonts w:cstheme="minorHAnsi"/>
        </w:rPr>
        <w:t xml:space="preserve"> more extreme rain events</w:t>
      </w:r>
    </w:p>
    <w:p w14:paraId="1AF9169F" w14:textId="3813AC76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B9629F">
        <w:rPr>
          <w:rFonts w:cstheme="minorHAnsi"/>
        </w:rPr>
        <w:t>eratures</w:t>
      </w:r>
      <w:r>
        <w:rPr>
          <w:rFonts w:cstheme="minorHAnsi"/>
        </w:rPr>
        <w:t xml:space="preserve"> and extremely high</w:t>
      </w:r>
      <w:r w:rsidR="00B9629F">
        <w:rPr>
          <w:rFonts w:cstheme="minorHAnsi"/>
        </w:rPr>
        <w:t xml:space="preserve"> daily</w:t>
      </w:r>
      <w:r>
        <w:rPr>
          <w:rFonts w:cstheme="minorHAnsi"/>
        </w:rPr>
        <w:t xml:space="preserve"> </w:t>
      </w:r>
      <w:r w:rsidR="00B9629F">
        <w:rPr>
          <w:rFonts w:cstheme="minorHAnsi"/>
        </w:rPr>
        <w:t>temperature</w:t>
      </w:r>
      <w:r w:rsidR="00C91FBE">
        <w:rPr>
          <w:rFonts w:cstheme="minorHAnsi"/>
        </w:rPr>
        <w:t>s</w:t>
      </w:r>
      <w:r>
        <w:rPr>
          <w:rFonts w:cstheme="minorHAnsi"/>
        </w:rPr>
        <w:t xml:space="preserve">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lastRenderedPageBreak/>
        <w:t>Sea level</w:t>
      </w:r>
      <w:r>
        <w:rPr>
          <w:rFonts w:cstheme="minorHAnsi"/>
        </w:rPr>
        <w:t>: expected to continue to rise</w:t>
      </w:r>
    </w:p>
    <w:p w14:paraId="4B062B25" w14:textId="77777777" w:rsidR="00B9629F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6A1D59E3" w:rsidR="006340EA" w:rsidRPr="00900364" w:rsidRDefault="00B9629F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Risk of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Pr="00B9629F">
        <w:rPr>
          <w:rFonts w:cstheme="minorHAnsi"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5E392204" w14:textId="1945A497" w:rsidR="00C17A11" w:rsidRPr="00BA2648" w:rsidRDefault="006340EA" w:rsidP="00C17A1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El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o/La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4D5E61">
        <w:rPr>
          <w:rFonts w:cstheme="minorHAnsi"/>
        </w:rPr>
        <w:t>will continue, in Koror</w:t>
      </w:r>
      <w:r w:rsidR="00ED25ED">
        <w:rPr>
          <w:rFonts w:cstheme="minorHAnsi"/>
        </w:rPr>
        <w:t xml:space="preserve"> </w:t>
      </w:r>
      <w:r w:rsidR="00ED25ED" w:rsidRPr="00ED25ED">
        <w:rPr>
          <w:rFonts w:cstheme="minorHAnsi"/>
          <w:b/>
          <w:bCs/>
        </w:rPr>
        <w:t xml:space="preserve">El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</w:t>
      </w:r>
      <w:r w:rsidR="00ED25ED" w:rsidRPr="00BA2648">
        <w:rPr>
          <w:rFonts w:cstheme="minorHAnsi"/>
          <w:b/>
          <w:bCs/>
        </w:rPr>
        <w:t>o</w:t>
      </w:r>
      <w:r w:rsidR="004D5E61">
        <w:rPr>
          <w:rFonts w:cstheme="minorHAnsi"/>
        </w:rPr>
        <w:t xml:space="preserve"> </w:t>
      </w:r>
      <w:r w:rsidR="00ED25ED">
        <w:rPr>
          <w:rFonts w:cstheme="minorHAnsi"/>
        </w:rPr>
        <w:t>tends to</w:t>
      </w:r>
      <w:r w:rsidR="004D5E61">
        <w:rPr>
          <w:rFonts w:cstheme="minorHAnsi"/>
        </w:rPr>
        <w:t xml:space="preserve"> bring dry seasons that are drier and cooler than normal, while </w:t>
      </w:r>
      <w:r w:rsidR="00ED25ED" w:rsidRPr="00ED25ED">
        <w:rPr>
          <w:rFonts w:cstheme="minorHAnsi"/>
          <w:b/>
          <w:bCs/>
        </w:rPr>
        <w:t xml:space="preserve">La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ña</w:t>
      </w:r>
      <w:r w:rsidR="00ED25ED">
        <w:rPr>
          <w:rFonts w:cstheme="minorHAnsi"/>
        </w:rPr>
        <w:t xml:space="preserve"> tends t</w:t>
      </w:r>
      <w:r w:rsidR="004D5E61">
        <w:rPr>
          <w:rFonts w:cstheme="minorHAnsi"/>
        </w:rPr>
        <w:t>o</w:t>
      </w:r>
      <w:r w:rsidR="00ED25ED">
        <w:rPr>
          <w:rFonts w:cstheme="minorHAnsi"/>
        </w:rPr>
        <w:t xml:space="preserve"> bring </w:t>
      </w:r>
      <w:r w:rsidR="004D5E61">
        <w:rPr>
          <w:rFonts w:cstheme="minorHAnsi"/>
        </w:rPr>
        <w:t xml:space="preserve">wetter than normal conditions. </w:t>
      </w:r>
    </w:p>
    <w:sectPr w:rsidR="00C17A11" w:rsidRPr="00BA2648" w:rsidSect="00C17A11">
      <w:footerReference w:type="default" r:id="rId3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B3E4E" w14:textId="77777777" w:rsidR="00B752E8" w:rsidRDefault="00B752E8" w:rsidP="00C17A11">
      <w:pPr>
        <w:spacing w:after="0" w:line="240" w:lineRule="auto"/>
      </w:pPr>
      <w:r>
        <w:separator/>
      </w:r>
    </w:p>
  </w:endnote>
  <w:endnote w:type="continuationSeparator" w:id="0">
    <w:p w14:paraId="7695A267" w14:textId="77777777" w:rsidR="00B752E8" w:rsidRDefault="00B752E8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8756F" w14:textId="77777777" w:rsidR="00B752E8" w:rsidRDefault="00B752E8" w:rsidP="00C17A11">
      <w:pPr>
        <w:spacing w:after="0" w:line="240" w:lineRule="auto"/>
      </w:pPr>
      <w:r>
        <w:separator/>
      </w:r>
    </w:p>
  </w:footnote>
  <w:footnote w:type="continuationSeparator" w:id="0">
    <w:p w14:paraId="7AB18569" w14:textId="77777777" w:rsidR="00B752E8" w:rsidRDefault="00B752E8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305E0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9513989">
    <w:abstractNumId w:val="3"/>
  </w:num>
  <w:num w:numId="2" w16cid:durableId="1515533852">
    <w:abstractNumId w:val="5"/>
  </w:num>
  <w:num w:numId="3" w16cid:durableId="992031660">
    <w:abstractNumId w:val="1"/>
  </w:num>
  <w:num w:numId="4" w16cid:durableId="810754251">
    <w:abstractNumId w:val="6"/>
  </w:num>
  <w:num w:numId="5" w16cid:durableId="1695961019">
    <w:abstractNumId w:val="2"/>
  </w:num>
  <w:num w:numId="6" w16cid:durableId="168103600">
    <w:abstractNumId w:val="4"/>
  </w:num>
  <w:num w:numId="7" w16cid:durableId="156934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D5D14"/>
    <w:rsid w:val="00160834"/>
    <w:rsid w:val="001E0744"/>
    <w:rsid w:val="002113CB"/>
    <w:rsid w:val="002C77A6"/>
    <w:rsid w:val="00371593"/>
    <w:rsid w:val="00372799"/>
    <w:rsid w:val="003801B5"/>
    <w:rsid w:val="003E1EA8"/>
    <w:rsid w:val="00423320"/>
    <w:rsid w:val="004D5E61"/>
    <w:rsid w:val="00517DC1"/>
    <w:rsid w:val="00537593"/>
    <w:rsid w:val="00546C86"/>
    <w:rsid w:val="005D3D1A"/>
    <w:rsid w:val="006340EA"/>
    <w:rsid w:val="006B6765"/>
    <w:rsid w:val="00780F20"/>
    <w:rsid w:val="007C4190"/>
    <w:rsid w:val="00805E71"/>
    <w:rsid w:val="00855000"/>
    <w:rsid w:val="00886101"/>
    <w:rsid w:val="00900364"/>
    <w:rsid w:val="009E4161"/>
    <w:rsid w:val="00A07A1B"/>
    <w:rsid w:val="00A21262"/>
    <w:rsid w:val="00A64D68"/>
    <w:rsid w:val="00A75F69"/>
    <w:rsid w:val="00A9367C"/>
    <w:rsid w:val="00AC05A8"/>
    <w:rsid w:val="00AC2FC4"/>
    <w:rsid w:val="00AD2A98"/>
    <w:rsid w:val="00AF045C"/>
    <w:rsid w:val="00B06424"/>
    <w:rsid w:val="00B279BE"/>
    <w:rsid w:val="00B74ECC"/>
    <w:rsid w:val="00B752E8"/>
    <w:rsid w:val="00B80C87"/>
    <w:rsid w:val="00B9629F"/>
    <w:rsid w:val="00BA2648"/>
    <w:rsid w:val="00C064AC"/>
    <w:rsid w:val="00C17A11"/>
    <w:rsid w:val="00C26DAD"/>
    <w:rsid w:val="00C7157D"/>
    <w:rsid w:val="00C91FBE"/>
    <w:rsid w:val="00CB3762"/>
    <w:rsid w:val="00D96681"/>
    <w:rsid w:val="00DB5B05"/>
    <w:rsid w:val="00DD42B3"/>
    <w:rsid w:val="00E03FDF"/>
    <w:rsid w:val="00E16E9E"/>
    <w:rsid w:val="00E37304"/>
    <w:rsid w:val="00E71465"/>
    <w:rsid w:val="00ED25ED"/>
    <w:rsid w:val="00F33765"/>
    <w:rsid w:val="00F91A13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B05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B5B05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d.spc.int/mapping-coastal" TargetMode="External"/><Relationship Id="rId18" Type="http://schemas.openxmlformats.org/officeDocument/2006/relationships/hyperlink" Target="https://sdd.spc.int/digital_library/pocket-statistical-summary-resume-statistique-de-poche-2020" TargetMode="External"/><Relationship Id="rId26" Type="http://schemas.openxmlformats.org/officeDocument/2006/relationships/hyperlink" Target="https://www.adb.org/publications/gender-statistics-pacific-and-timor-leste" TargetMode="External"/><Relationship Id="rId21" Type="http://schemas.openxmlformats.org/officeDocument/2006/relationships/hyperlink" Target="https://www.unescap.org/publications/disability-glance-2019" TargetMode="External"/><Relationship Id="rId34" Type="http://schemas.openxmlformats.org/officeDocument/2006/relationships/hyperlink" Target="https://www.pacificclimatechangescience.org/wp-content/uploads/2013/06/2_PACCSAP-Palau-11pp_WEB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adb.org/publications/gender-statistics-pacific-and-timor-leste" TargetMode="External"/><Relationship Id="rId33" Type="http://schemas.openxmlformats.org/officeDocument/2006/relationships/hyperlink" Target="https://drmkc.jrc.ec.europa.eu/inform-index/INFORM-Covid-19/INFORM-Covid-19-Warning-beta-versio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www.unescap.org/sites/default/d8files/IDD-APDR-Subreport-Pacific-SIDS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openknowledge.worldbank.org/handle/10986/28137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www.emdat.be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digital_library/pocket-statistical-summary-resume-statistique-de-poche-2020" TargetMode="External"/><Relationship Id="rId31" Type="http://schemas.openxmlformats.org/officeDocument/2006/relationships/hyperlink" Target="https://openknowledge.worldbank.org/handle/10986/2813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thinkhazard.org/en/report/189-palau" TargetMode="External"/><Relationship Id="rId30" Type="http://schemas.openxmlformats.org/officeDocument/2006/relationships/hyperlink" Target="https://www.unescap.org/sites/default/d8files/IDD-APDR-Subreport-Pacific-SIDS.pdf" TargetMode="External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D597A-6C34-46C1-BA7E-009E7B2143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4C62F-3EC3-4AD5-868C-1BC832CA1846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3.xml><?xml version="1.0" encoding="utf-8"?>
<ds:datastoreItem xmlns:ds="http://schemas.openxmlformats.org/officeDocument/2006/customXml" ds:itemID="{30F71F53-4A54-4731-BED9-4DFFFF6C1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1876</Characters>
  <Application>Microsoft Office Word</Application>
  <DocSecurity>0</DocSecurity>
  <Lines>56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- Palau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2025-10-21T04:15:00Z</dcterms:created>
  <dcterms:modified xsi:type="dcterms:W3CDTF">2025-10-27T02:21:00Z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v=2022.1;a=SHA256;h=9E551BE3B6C0ACD9959253524109C89D8608772B113808EBDCFDCD6A4BC4DDB4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2025-10-21T04:16:10Z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8050DF78F8574D828F75290784D53483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B85759F23A0864369287E503C52E4918</vt:lpwstr>
  </property>
  <property fmtid="{D5CDD505-2E9C-101B-9397-08002B2CF9AE}" pid="25" name="PM_Hash_Salt">
    <vt:lpwstr>EB1BFBD5DA6AD9688ADA0FC352810DC5</vt:lpwstr>
  </property>
  <property fmtid="{D5CDD505-2E9C-101B-9397-08002B2CF9AE}" pid="26" name="PM_Hash_SHA1">
    <vt:lpwstr>3E2B7F17FBE4011BC89058DB3B245C4014E48ECD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